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E2" w:rsidRDefault="000C7B38" w:rsidP="00132CA8">
      <w:pPr>
        <w:widowControl/>
        <w:shd w:val="clear" w:color="auto" w:fill="FFFFFF"/>
        <w:spacing w:line="525" w:lineRule="atLeast"/>
        <w:jc w:val="center"/>
        <w:rPr>
          <w:rFonts w:ascii="微软雅黑" w:eastAsia="微软雅黑" w:hAnsi="微软雅黑" w:hint="eastAsia"/>
          <w:b/>
          <w:bCs/>
          <w:color w:val="0C5CB1"/>
          <w:sz w:val="30"/>
          <w:szCs w:val="30"/>
          <w:shd w:val="clear" w:color="auto" w:fill="FFFFFF"/>
        </w:rPr>
      </w:pPr>
      <w:r>
        <w:rPr>
          <w:rFonts w:ascii="微软雅黑" w:eastAsia="微软雅黑" w:hAnsi="微软雅黑" w:hint="eastAsia"/>
          <w:b/>
          <w:bCs/>
          <w:color w:val="0C5CB1"/>
          <w:sz w:val="30"/>
          <w:szCs w:val="30"/>
          <w:shd w:val="clear" w:color="auto" w:fill="FFFFFF"/>
        </w:rPr>
        <w:t>高度警惕所谓股市“杀猪盘”风险</w:t>
      </w:r>
    </w:p>
    <w:p w:rsidR="000C7B38" w:rsidRPr="000C7B38" w:rsidRDefault="000C7B38" w:rsidP="000C7B38">
      <w:pPr>
        <w:widowControl/>
        <w:shd w:val="clear" w:color="auto" w:fill="FFFFFF"/>
        <w:spacing w:afterLines="100" w:after="312" w:line="525" w:lineRule="atLeast"/>
        <w:jc w:val="center"/>
        <w:rPr>
          <w:rFonts w:ascii="inherit" w:eastAsia="宋体" w:hAnsi="inherit" w:cs="宋体"/>
          <w:color w:val="333333"/>
          <w:kern w:val="0"/>
          <w:szCs w:val="21"/>
        </w:rPr>
      </w:pPr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来源：</w:t>
      </w:r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中国证监会</w:t>
      </w:r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 xml:space="preserve"> www.csrc.gov.cn</w:t>
      </w:r>
    </w:p>
    <w:p w:rsidR="000C7B38" w:rsidRPr="000C7B38" w:rsidRDefault="000C7B38" w:rsidP="000C7B38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inherit" w:eastAsia="宋体" w:hAnsi="inherit" w:cs="宋体"/>
          <w:color w:val="333333"/>
          <w:kern w:val="0"/>
          <w:szCs w:val="21"/>
        </w:rPr>
      </w:pPr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近一个时期，个别上市公司股票又上演所谓“杀猪盘”。不法团伙</w:t>
      </w:r>
      <w:bookmarkStart w:id="0" w:name="_GoBack"/>
      <w:bookmarkEnd w:id="0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为大额出货</w:t>
      </w:r>
      <w:proofErr w:type="gramStart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忽悠式荐</w:t>
      </w:r>
      <w:proofErr w:type="gramEnd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股，诱骗投资者高价接盘，当天股价暴跌导致投资者损失惨重。股市“杀猪盘”涉嫌诈骗、操纵证券市场、非法荐股（非法经营）等多种违法犯罪活动，请广大投资者高度警惕，谨防上当受骗。</w:t>
      </w:r>
    </w:p>
    <w:p w:rsidR="000C7B38" w:rsidRPr="000C7B38" w:rsidRDefault="000C7B38" w:rsidP="000C7B38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一、不要轻信电话、直播间、</w:t>
      </w:r>
      <w:proofErr w:type="gramStart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微信群、微信公众号</w:t>
      </w:r>
      <w:proofErr w:type="gramEnd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、</w:t>
      </w:r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QQ</w:t>
      </w:r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、</w:t>
      </w:r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APP</w:t>
      </w:r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、博客、微博、股吧、论坛、网站所谓的“股神”“专家”“老师”，也不要相信通过音视频、“晒单”等方式</w:t>
      </w:r>
      <w:proofErr w:type="gramStart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间接荐股的</w:t>
      </w:r>
      <w:proofErr w:type="gramEnd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信息。这些不明身份人员</w:t>
      </w:r>
      <w:proofErr w:type="gramStart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“热心”荐股必有</w:t>
      </w:r>
      <w:proofErr w:type="gramEnd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所图，居心不良。</w:t>
      </w:r>
    </w:p>
    <w:p w:rsidR="000C7B38" w:rsidRPr="000C7B38" w:rsidRDefault="000C7B38" w:rsidP="000C7B38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二、不要听从“老师”之类人员的指令跟风操作。通过</w:t>
      </w:r>
      <w:proofErr w:type="gramStart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微信群</w:t>
      </w:r>
      <w:proofErr w:type="gramEnd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发、直播喊单（喊麦）等烘托抢买气氛，要求“统一听指令”“大家一起买”“ＸＸ时点全仓杀入”“能买多少买多少”“买后发交易截图”等，很可能是“杀猪盘”，一定不要参与。</w:t>
      </w:r>
    </w:p>
    <w:p w:rsidR="000C7B38" w:rsidRPr="000C7B38" w:rsidRDefault="000C7B38" w:rsidP="000C7B38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三、不要轻信所谓“维权机构”“维权人士”能够帮忙追回损失，小心二次上当受骗。</w:t>
      </w:r>
    </w:p>
    <w:p w:rsidR="000C7B38" w:rsidRPr="000C7B38" w:rsidRDefault="000C7B38" w:rsidP="000C7B38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请广大投资者认清</w:t>
      </w:r>
      <w:proofErr w:type="gramStart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合法业务</w:t>
      </w:r>
      <w:proofErr w:type="gramEnd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与非法活动，不要相信任何无</w:t>
      </w:r>
      <w:proofErr w:type="gramStart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合法业务</w:t>
      </w:r>
      <w:proofErr w:type="gramEnd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资质的机构和人员。合法的</w:t>
      </w:r>
      <w:proofErr w:type="gramStart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荐股服务</w:t>
      </w:r>
      <w:proofErr w:type="gramEnd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由证券公司、证券投资咨询机构提供，有严格的业务规范，要订立书面合同，不得承诺收益。投资者可在</w:t>
      </w:r>
      <w:proofErr w:type="gramStart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证监会官网首页</w:t>
      </w:r>
      <w:proofErr w:type="gramEnd"/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“监管对象”或“合法机构名录”栏目查询合法机构名录。</w:t>
      </w:r>
    </w:p>
    <w:p w:rsidR="000C7B38" w:rsidRPr="000C7B38" w:rsidRDefault="000C7B38" w:rsidP="000C7B38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在此郑重提醒广大投资者，理性投资，慎重投资，看住自己的钱财，勿因一念之差、一时之迷而追悔莫及。发现上当受骗，请及时保存证据并向当地公安机关报案。</w:t>
      </w:r>
    </w:p>
    <w:p w:rsidR="000C7B38" w:rsidRPr="000C7B38" w:rsidRDefault="000C7B38" w:rsidP="000C7B38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inherit" w:eastAsia="宋体" w:hAnsi="inherit" w:cs="宋体" w:hint="eastAsia"/>
          <w:color w:val="333333"/>
          <w:kern w:val="0"/>
          <w:szCs w:val="21"/>
        </w:rPr>
      </w:pPr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t>此外，提醒互联网运营机构，根据《网络安全法》有关规定，网络运营者应当依法采取技术措施和其他必要措施，防范网络违法犯罪活动。网络用户利用网络服务侵害他人民事权益的，《民法典》对网络服务提供者的法律责任也有规定。互联网运营机构应当增强法律意</w:t>
      </w:r>
      <w:r w:rsidRPr="000C7B38">
        <w:rPr>
          <w:rFonts w:ascii="inherit" w:eastAsia="宋体" w:hAnsi="inherit" w:cs="宋体" w:hint="eastAsia"/>
          <w:color w:val="333333"/>
          <w:kern w:val="0"/>
          <w:szCs w:val="21"/>
        </w:rPr>
        <w:lastRenderedPageBreak/>
        <w:t>识、风险意识和社会责任意识，加强前端审查和实时监控，及时对涉及股市“杀猪盘”的信息采取删除、屏蔽、断开链接等必要措施，防止不法分子利用网络平台传播有害信息、实施非法活动。</w:t>
      </w:r>
    </w:p>
    <w:p w:rsidR="000C383B" w:rsidRPr="000C7B38" w:rsidRDefault="000C383B" w:rsidP="000C7B38">
      <w:pPr>
        <w:widowControl/>
        <w:shd w:val="clear" w:color="auto" w:fill="FFFFFF"/>
        <w:spacing w:line="480" w:lineRule="auto"/>
        <w:ind w:firstLineChars="200" w:firstLine="420"/>
        <w:jc w:val="left"/>
        <w:rPr>
          <w:rFonts w:ascii="inherit" w:eastAsia="宋体" w:hAnsi="inherit" w:cs="宋体"/>
          <w:color w:val="333333"/>
          <w:kern w:val="0"/>
          <w:szCs w:val="21"/>
        </w:rPr>
      </w:pPr>
    </w:p>
    <w:sectPr w:rsidR="000C383B" w:rsidRPr="000C7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DEF" w:rsidRDefault="009E7DEF" w:rsidP="004915E2">
      <w:r>
        <w:separator/>
      </w:r>
    </w:p>
  </w:endnote>
  <w:endnote w:type="continuationSeparator" w:id="0">
    <w:p w:rsidR="009E7DEF" w:rsidRDefault="009E7DEF" w:rsidP="0049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DEF" w:rsidRDefault="009E7DEF" w:rsidP="004915E2">
      <w:r>
        <w:separator/>
      </w:r>
    </w:p>
  </w:footnote>
  <w:footnote w:type="continuationSeparator" w:id="0">
    <w:p w:rsidR="009E7DEF" w:rsidRDefault="009E7DEF" w:rsidP="0049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27C"/>
    <w:rsid w:val="000C383B"/>
    <w:rsid w:val="000C7B38"/>
    <w:rsid w:val="00132CA8"/>
    <w:rsid w:val="0019502F"/>
    <w:rsid w:val="00214D84"/>
    <w:rsid w:val="00240A78"/>
    <w:rsid w:val="002D42DF"/>
    <w:rsid w:val="002D61B9"/>
    <w:rsid w:val="003014C5"/>
    <w:rsid w:val="00362266"/>
    <w:rsid w:val="00476259"/>
    <w:rsid w:val="004915E2"/>
    <w:rsid w:val="00505789"/>
    <w:rsid w:val="006B03C9"/>
    <w:rsid w:val="007A585A"/>
    <w:rsid w:val="007E46FA"/>
    <w:rsid w:val="007F4727"/>
    <w:rsid w:val="008C163F"/>
    <w:rsid w:val="009729F5"/>
    <w:rsid w:val="009E7DEF"/>
    <w:rsid w:val="00A246E4"/>
    <w:rsid w:val="00AC370C"/>
    <w:rsid w:val="00AD7B2A"/>
    <w:rsid w:val="00B24040"/>
    <w:rsid w:val="00B55FAD"/>
    <w:rsid w:val="00B66D61"/>
    <w:rsid w:val="00B70B7D"/>
    <w:rsid w:val="00B84202"/>
    <w:rsid w:val="00CD7978"/>
    <w:rsid w:val="00CF4EB0"/>
    <w:rsid w:val="00D05ECD"/>
    <w:rsid w:val="00DE3B78"/>
    <w:rsid w:val="00E0414C"/>
    <w:rsid w:val="00E43C7E"/>
    <w:rsid w:val="00E9727C"/>
    <w:rsid w:val="00EE0348"/>
    <w:rsid w:val="00F0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5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5E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C7B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C7B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1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15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91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915E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C7B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C7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6527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1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11" w:color="CCCCCC"/>
                            <w:right w:val="none" w:sz="0" w:space="0" w:color="auto"/>
                          </w:divBdr>
                        </w:div>
                        <w:div w:id="213313316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126750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2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王子靓</dc:creator>
  <cp:keywords/>
  <dc:description/>
  <cp:lastModifiedBy>吴婉婷</cp:lastModifiedBy>
  <cp:revision>7</cp:revision>
  <dcterms:created xsi:type="dcterms:W3CDTF">2017-08-17T02:59:00Z</dcterms:created>
  <dcterms:modified xsi:type="dcterms:W3CDTF">2021-06-03T01:49:00Z</dcterms:modified>
</cp:coreProperties>
</file>